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B6" w:rsidRPr="008A3FB6" w:rsidRDefault="008A3FB6" w:rsidP="008A3FB6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A3FB6" w:rsidRPr="008A3FB6" w:rsidRDefault="008A3FB6" w:rsidP="008A3FB6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A3FB6">
        <w:rPr>
          <w:rFonts w:ascii="Times New Roman" w:eastAsia="Arial Unicode MS" w:hAnsi="Times New Roman" w:cs="Times New Roman"/>
          <w:sz w:val="24"/>
          <w:szCs w:val="24"/>
        </w:rPr>
        <w:t>Созданы</w:t>
      </w:r>
      <w:r w:rsidRPr="008A3FB6">
        <w:rPr>
          <w:rFonts w:ascii="Times New Roman" w:eastAsia="Arial Unicode MS" w:hAnsi="Times New Roman" w:cs="Times New Roman"/>
          <w:b/>
          <w:sz w:val="24"/>
          <w:szCs w:val="24"/>
        </w:rPr>
        <w:t xml:space="preserve"> спортивные уголки в группах </w:t>
      </w:r>
      <w:r w:rsidRPr="008A3FB6">
        <w:rPr>
          <w:rFonts w:ascii="Times New Roman" w:eastAsia="Arial Unicode MS" w:hAnsi="Times New Roman" w:cs="Times New Roman"/>
          <w:sz w:val="24"/>
          <w:szCs w:val="24"/>
        </w:rPr>
        <w:t>для индивидуальных и подгрупповых занятий физической культурой. Они оборудованы мячами, обручами, рельефными дорожками, скакалками, нестандартным оборудованием, шапочками для подвижных игр.</w:t>
      </w:r>
    </w:p>
    <w:p w:rsidR="008A3FB6" w:rsidRPr="008A3FB6" w:rsidRDefault="008A3FB6" w:rsidP="008A3FB6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A3FB6" w:rsidRPr="008A3FB6" w:rsidRDefault="008A3FB6" w:rsidP="008A3FB6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A3FB6">
        <w:rPr>
          <w:rFonts w:ascii="Times New Roman" w:eastAsia="Arial Unicode MS" w:hAnsi="Times New Roman" w:cs="Times New Roman"/>
          <w:sz w:val="24"/>
          <w:szCs w:val="24"/>
        </w:rPr>
        <w:t xml:space="preserve">На территории детского сада имеется оборудованная </w:t>
      </w:r>
      <w:r w:rsidRPr="008A3FB6">
        <w:rPr>
          <w:rFonts w:ascii="Times New Roman" w:eastAsia="Arial Unicode MS" w:hAnsi="Times New Roman" w:cs="Times New Roman"/>
          <w:b/>
          <w:sz w:val="24"/>
          <w:szCs w:val="24"/>
        </w:rPr>
        <w:t>спортивная площадка.</w:t>
      </w:r>
      <w:r w:rsidRPr="008A3FB6">
        <w:rPr>
          <w:rFonts w:ascii="Times New Roman" w:eastAsia="Arial Unicode MS" w:hAnsi="Times New Roman" w:cs="Times New Roman"/>
          <w:sz w:val="24"/>
          <w:szCs w:val="24"/>
        </w:rPr>
        <w:t xml:space="preserve"> Она включает в себя дорожку для ходьбы и бега, спортивный комплекс (лазание)</w:t>
      </w:r>
      <w:r>
        <w:rPr>
          <w:rFonts w:ascii="Times New Roman" w:eastAsia="Arial Unicode MS" w:hAnsi="Times New Roman" w:cs="Times New Roman"/>
          <w:sz w:val="24"/>
          <w:szCs w:val="24"/>
        </w:rPr>
        <w:t>, бум для ходьбы, горки.</w:t>
      </w:r>
      <w:r w:rsidRPr="008A3FB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8A3FB6" w:rsidRPr="008A3FB6" w:rsidRDefault="008A3FB6" w:rsidP="008A3FB6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A3FB6" w:rsidRPr="008A3FB6" w:rsidRDefault="008A3FB6" w:rsidP="008A3FB6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A3FB6">
        <w:rPr>
          <w:rFonts w:ascii="Times New Roman" w:eastAsia="Arial Unicode MS" w:hAnsi="Times New Roman" w:cs="Times New Roman"/>
          <w:sz w:val="24"/>
          <w:szCs w:val="24"/>
        </w:rPr>
        <w:t>Для полноценной двигательной деятельности детей на игровых площадках групп имеются физкультурно-игровые комплексы.</w:t>
      </w:r>
    </w:p>
    <w:p w:rsidR="008A3FB6" w:rsidRPr="008A3FB6" w:rsidRDefault="008A3FB6" w:rsidP="008A3FB6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B669E" w:rsidRDefault="008B669E" w:rsidP="008B669E"/>
    <w:p w:rsidR="008B669E" w:rsidRDefault="008B669E">
      <w:bookmarkStart w:id="0" w:name="_GoBack"/>
      <w:bookmarkEnd w:id="0"/>
    </w:p>
    <w:p w:rsidR="008B669E" w:rsidRDefault="008B669E"/>
    <w:sectPr w:rsidR="008B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24"/>
    <w:rsid w:val="00037427"/>
    <w:rsid w:val="005D3D24"/>
    <w:rsid w:val="007256C0"/>
    <w:rsid w:val="008A3FB6"/>
    <w:rsid w:val="008B669E"/>
    <w:rsid w:val="00C611A0"/>
    <w:rsid w:val="00CB2F81"/>
    <w:rsid w:val="00F3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2017-12-12T20:09:00Z</dcterms:created>
  <dcterms:modified xsi:type="dcterms:W3CDTF">2017-12-12T20:30:00Z</dcterms:modified>
</cp:coreProperties>
</file>